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E6B" w:rsidRPr="00620E6B" w:rsidRDefault="00620E6B" w:rsidP="00620E6B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</w:pPr>
      <w:r w:rsidRPr="00620E6B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  <w:t xml:space="preserve">Svinjogojska farma </w:t>
      </w:r>
      <w:proofErr w:type="spellStart"/>
      <w:r w:rsidRPr="00620E6B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  <w:t>Miočić-Siverić</w:t>
      </w:r>
      <w:proofErr w:type="spellEnd"/>
      <w:r w:rsidRPr="00620E6B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  <w:t>, javna dražba (prodaja)</w:t>
      </w:r>
    </w:p>
    <w:p w:rsidR="00620E6B" w:rsidRPr="00620E6B" w:rsidRDefault="00620E6B" w:rsidP="00620E6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Cijena</w:t>
      </w:r>
    </w:p>
    <w:p w:rsidR="00620E6B" w:rsidRPr="00620E6B" w:rsidRDefault="00620E6B" w:rsidP="00620E6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620E6B"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  <w:t>4.354.001 kn </w:t>
      </w:r>
      <w:r w:rsidRPr="00620E6B">
        <w:rPr>
          <w:rFonts w:ascii="Arial" w:eastAsia="Times New Roman" w:hAnsi="Arial" w:cs="Arial"/>
          <w:b/>
          <w:bCs/>
          <w:color w:val="656565"/>
          <w:sz w:val="24"/>
          <w:szCs w:val="24"/>
          <w:bdr w:val="none" w:sz="0" w:space="0" w:color="auto" w:frame="1"/>
          <w:lang w:eastAsia="hr-HR"/>
        </w:rPr>
        <w:t>~ 581.390 €</w:t>
      </w:r>
    </w:p>
    <w:p w:rsidR="00620E6B" w:rsidRPr="00620E6B" w:rsidRDefault="00620E6B" w:rsidP="00620E6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POŠALJI PORUKU</w:t>
      </w:r>
    </w:p>
    <w:p w:rsidR="00620E6B" w:rsidRPr="00620E6B" w:rsidRDefault="00620E6B" w:rsidP="00620E6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Šifra oglasa: 30523994</w:t>
      </w:r>
    </w:p>
    <w:p w:rsidR="00620E6B" w:rsidRPr="00620E6B" w:rsidRDefault="00620E6B" w:rsidP="00620E6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620E6B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Podijeli</w:t>
      </w:r>
    </w:p>
    <w:p w:rsidR="00620E6B" w:rsidRPr="00620E6B" w:rsidRDefault="00620E6B" w:rsidP="00620E6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620E6B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Spremi</w:t>
      </w:r>
    </w:p>
    <w:p w:rsidR="00620E6B" w:rsidRPr="00620E6B" w:rsidRDefault="00620E6B" w:rsidP="00620E6B">
      <w:pPr>
        <w:numPr>
          <w:ilvl w:val="0"/>
          <w:numId w:val="2"/>
        </w:numPr>
        <w:shd w:val="clear" w:color="auto" w:fill="F6F6F6"/>
        <w:spacing w:after="0" w:line="240" w:lineRule="auto"/>
        <w:ind w:left="0"/>
        <w:jc w:val="center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Površina</w:t>
      </w:r>
    </w:p>
    <w:p w:rsidR="00620E6B" w:rsidRPr="00620E6B" w:rsidRDefault="00620E6B" w:rsidP="00620E6B">
      <w:pPr>
        <w:shd w:val="clear" w:color="auto" w:fill="F6F6F6"/>
        <w:spacing w:after="0" w:line="240" w:lineRule="auto"/>
        <w:ind w:left="720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620E6B"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  <w:t>135.331,00 m²</w:t>
      </w:r>
    </w:p>
    <w:p w:rsidR="00620E6B" w:rsidRPr="00620E6B" w:rsidRDefault="00620E6B" w:rsidP="00620E6B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</w:pPr>
      <w:r w:rsidRPr="00620E6B"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  <w:t>Osnovne informacije</w:t>
      </w:r>
    </w:p>
    <w:p w:rsidR="00620E6B" w:rsidRPr="00620E6B" w:rsidRDefault="00620E6B" w:rsidP="00620E6B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620E6B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Lokacija</w:t>
      </w:r>
    </w:p>
    <w:p w:rsidR="00620E6B" w:rsidRPr="00620E6B" w:rsidRDefault="00620E6B" w:rsidP="00620E6B">
      <w:pPr>
        <w:shd w:val="clear" w:color="auto" w:fill="F6F6F6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620E6B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 xml:space="preserve">Šibensko-kninska, Drniš, </w:t>
      </w:r>
      <w:proofErr w:type="spellStart"/>
      <w:r w:rsidRPr="00620E6B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Miočić</w:t>
      </w:r>
      <w:proofErr w:type="spellEnd"/>
    </w:p>
    <w:p w:rsidR="00620E6B" w:rsidRPr="00620E6B" w:rsidRDefault="00620E6B" w:rsidP="00620E6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620E6B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Pozicija poslovnog prostora</w:t>
      </w:r>
    </w:p>
    <w:p w:rsidR="00620E6B" w:rsidRPr="00620E6B" w:rsidRDefault="00620E6B" w:rsidP="00620E6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620E6B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U dvorištu</w:t>
      </w:r>
    </w:p>
    <w:p w:rsidR="00620E6B" w:rsidRPr="00620E6B" w:rsidRDefault="00620E6B" w:rsidP="00620E6B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620E6B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Površina</w:t>
      </w:r>
    </w:p>
    <w:p w:rsidR="00620E6B" w:rsidRPr="00620E6B" w:rsidRDefault="00620E6B" w:rsidP="00620E6B">
      <w:pPr>
        <w:shd w:val="clear" w:color="auto" w:fill="F6F6F6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620E6B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135.331,00 m²</w:t>
      </w:r>
    </w:p>
    <w:p w:rsidR="00620E6B" w:rsidRPr="00620E6B" w:rsidRDefault="00620E6B" w:rsidP="00620E6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620E6B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Kat</w:t>
      </w:r>
    </w:p>
    <w:p w:rsidR="00620E6B" w:rsidRPr="00620E6B" w:rsidRDefault="00620E6B" w:rsidP="00620E6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620E6B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Prizemlje</w:t>
      </w:r>
    </w:p>
    <w:p w:rsidR="00620E6B" w:rsidRPr="00620E6B" w:rsidRDefault="00620E6B" w:rsidP="00620E6B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</w:pPr>
      <w:r w:rsidRPr="00620E6B"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  <w:t>Opis oglasa</w:t>
      </w:r>
    </w:p>
    <w:p w:rsidR="00620E6B" w:rsidRPr="00620E6B" w:rsidRDefault="00620E6B" w:rsidP="00620E6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Stečajni dužnik Kerum </w:t>
      </w:r>
      <w:proofErr w:type="spellStart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doo</w:t>
      </w:r>
      <w:proofErr w:type="spellEnd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u stečaju, OIB:66124057408, Split, </w:t>
      </w:r>
      <w:proofErr w:type="spellStart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Zrinjsko-Frankopanska</w:t>
      </w:r>
      <w:proofErr w:type="spellEnd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68, pod poslovnim br.4.St-2/2013, oglašava:</w:t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Prodaju imovine-nekretnina prikupljanjem pisanih ponuda</w:t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I. PREDMET PRODAJE I POČETNA PRODAJNA CIJENA:</w:t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Predmet prodaje je nekretnina stečajnog dužnika:</w:t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Svinjogojska farma </w:t>
      </w:r>
      <w:proofErr w:type="spellStart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Miočić-Siverić</w:t>
      </w:r>
      <w:proofErr w:type="spellEnd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:</w:t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Dio č.z.538/299, 538/312, 538/315, 538/313, 538/310, 538/350, 538/202, 538/319, 538/204, 538/205, 538/200, 538/218, 538/297,538/298, 538/235, 538/233, 538/206, 538/224, 538/219, 538/215, 538/217, 538/220, 538/222, 538/191, 538/306, 538/323, 538/302, 538/195, 538/210, 538/211, 538/326, 538/325, 538/327, 538/324, 538/234, 538/209, 538/223, 538/212, 538/249 ZU 1208, dio č.z.538/188 ZU 1219, dio č.z.538/293, 538/198 ZU 438, dio č.z.538/189 ZU 827, dio č.z.538/203 ZU 1213, dio č.z.538/294 ZU 762, dio č.z.538/295 ZU 149, dio č.z.538/201, 538/296 ZU 344, dio č.z.538/208, 538/309 ZU 43, dio č.z.538/222 ZU 1211, dio č.z.538/239 ZU 1090, dio </w:t>
      </w:r>
      <w:proofErr w:type="spellStart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č.z</w:t>
      </w:r>
      <w:proofErr w:type="spellEnd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.</w:t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538/305 ZU 312, dio č.z.538/190 ZU 959, dio č.z.538/304 ZU 583, dio </w:t>
      </w:r>
      <w:proofErr w:type="spellStart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č.z</w:t>
      </w:r>
      <w:proofErr w:type="spellEnd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.</w:t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2064 ZU 360, dio č.z.538/194 ZU1069, dio č.z.538/193 ZU 1006, dio č.z.538/196 ZU 664, dio č.z.538/192 ZU 81, dio č.z.538/345 ZU 496, dio </w:t>
      </w:r>
      <w:proofErr w:type="spellStart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č.z</w:t>
      </w:r>
      <w:proofErr w:type="spellEnd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.</w:t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538/320 ZU 418, dio č.z.538/358 ZU 68, dio č.z.538/207 ZU 1212, dio </w:t>
      </w:r>
      <w:proofErr w:type="spellStart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č.z</w:t>
      </w:r>
      <w:proofErr w:type="spellEnd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.</w:t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538/218 ZU 689, dio č.z.538/216 ZU 51, dio č.z.538/197 ZU 1089, dio </w:t>
      </w:r>
      <w:proofErr w:type="spellStart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č.z</w:t>
      </w:r>
      <w:proofErr w:type="spellEnd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.</w:t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538/199 ZU 842, dio č.z.538/221 ZU 1222 i dio č.z.538/356 sve K.O. </w:t>
      </w:r>
      <w:proofErr w:type="spellStart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Siverić</w:t>
      </w:r>
      <w:proofErr w:type="spellEnd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Dio č.z.1571/2, 1571/3, 1571/4, 1571/6, 1571/7, 1571/8, 1571/9 i 1571/11</w:t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lastRenderedPageBreak/>
        <w:t xml:space="preserve">ZU 649, dio č.z.1571/10 ZU 126, dio č.z.1705 ZU 217 sve K.O. </w:t>
      </w:r>
      <w:proofErr w:type="spellStart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Miočić</w:t>
      </w:r>
      <w:proofErr w:type="spellEnd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Svinjogojska farma u naravi predstavlja građevinsko zemljište površine 135.331 m2 i objekte svinjogojske farme: sanitarno-garderobne objekte, radionice sa garažom i skladištem, </w:t>
      </w:r>
      <w:proofErr w:type="spellStart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vagarske</w:t>
      </w:r>
      <w:proofErr w:type="spellEnd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kućice, </w:t>
      </w:r>
      <w:proofErr w:type="spellStart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sekcirnice</w:t>
      </w:r>
      <w:proofErr w:type="spellEnd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sa hladnjačom, tovne objekte, proizvodne objekte, </w:t>
      </w:r>
      <w:proofErr w:type="spellStart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reprocentar</w:t>
      </w:r>
      <w:proofErr w:type="spellEnd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, sanitarne objekte, spremišta za ekstra ulje i trafostanice smještene na građevinskom zemljištu površine 30.448 m2.</w:t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Opisana nekretnina vanknjižno je vlasništvo stečajnog dužnika.</w:t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Utvrđena vrijednost nekretnine iznosi 4.354.000,00 kn i ispod te vrijednosti ne može se prodati na ovoj dražbi.</w:t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II NAČIN PRODAJE:</w:t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Nekretnina će se prodavati u stečajnom postupku prikupljanjem pisanih ponuda, a ročište za otvaranje ponuda održat će se u zgradi Trgovačkog suda u Splitu, </w:t>
      </w:r>
      <w:proofErr w:type="spellStart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Sukoišanska</w:t>
      </w:r>
      <w:proofErr w:type="spellEnd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br.6, sudnica broj 22 u podrumu, dana 20.10. 2021.god u 12,00 sati.</w:t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U slučaju da dva ili više ponuditelja daju jednaku pisanu ponudu provest će se javna dražba po načelu "tko da više".</w:t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Nekretnina će se prodavati u stečajnom postupku prikupljanjem pisanih ponuda, a ročište za otvaranje ponuda održat će se u zgradi Trgovačkog suda u Splitu, </w:t>
      </w:r>
      <w:proofErr w:type="spellStart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Sukoišanska</w:t>
      </w:r>
      <w:proofErr w:type="spellEnd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br.6, sudnica broj 22 u podrumu, dana 20.10. 2021.god u 12,00 sati.</w:t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U slučaju da dva ili više ponuditelja daju jednaku pisanu ponudu provest će se javna dražba po načelu "tko da više".</w:t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III. Ovaj oglas o prodaji objavit će se na mrežnoj stranici e-oglasna ploča Trgovačkog suda u Splitu i u dnevnom tisku.</w:t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Stečajna upraviteljica će Visokom Trgovačkom sudu Republike Hrvatske u Zagrebu i FINA RC Split dostaviti podatke o nekretninama koje su predmet prodaje.</w:t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IV UVJETI PRODAJE:</w:t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1.Nekretnina koja je predmet prodaje slobodna je od osoba i stvari trećih osoba</w:t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2. Sve poreze i prireze u svezi prodaje snosi kupac.</w:t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3.Kao kupci mogu sudjelovati sve osobe koje prema važećim propisima u Republici Hrvatskoj mogu stjecati vlasništvo nad nekretninama i čije pisane ponude i uplate osiguranja od 10% od utvrđene vrijednosti nekretnine koja je predmet prodaje, budu zaprimljene najkasnije zaključno sa 18.10.2021.god.</w:t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Pisane ponude sa dokazom o uplati jamčevine dostavljaju se na adresu </w:t>
      </w:r>
      <w:proofErr w:type="spellStart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Mladineo</w:t>
      </w:r>
      <w:proofErr w:type="spellEnd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Natalija, Viška 24, 21000 Split, Ponuda za spis 4.St-2/2013, NE OTVARAJ</w:t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Jamčevina se uplaćuje na račun stečajnog dužnika Kerum </w:t>
      </w:r>
      <w:proofErr w:type="spellStart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dd</w:t>
      </w:r>
      <w:proofErr w:type="spellEnd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u stečaju kod PBZ </w:t>
      </w:r>
      <w:proofErr w:type="spellStart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dd</w:t>
      </w:r>
      <w:proofErr w:type="spellEnd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broj: IBAN: HR6623400091190027245, model: HR02 s naznakom za spis 4.St-2/2013. Zainteresirani kupci mogu priložiti i bankarsku garanciju bonitetne banke na prvi poziv za navedeni iznos jamčevine. Punomoćnici ponuditelja mogu sudjelovati na dražbi samo uz ovjerenu specijalnu punomoć.</w:t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Kupcu će se uplaćena jamčevina uračunati u cijenu, a ostalima će biti vraćena u roku od tri dana od dana prihvaćanja jedne od ponuda za kupovinu nekretnine.</w:t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4.Ponuditelj čija ponuda bude prihvaćena dužan je u roku od 15 dana od primitka obavijesti o prihvaćanju ponude sklopiti sa prodavateljem ugovor o kupoprodaji te u daljnjem roku od 15 dana u cijelosti uplatiti kupovnu cijenu umanjenu za iznos </w:t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lastRenderedPageBreak/>
        <w:t>uplaćene jamčevine.</w:t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5.Osoba koja ima zakonsko ili ugovorno pravo prvokupa ima prednost pred najpovoljnijim ponuditeljem ako odmah po zaključenju dražbe izjavi da imovinu kupuje uz iste uvjete.</w:t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6.Ponuditelj koji povuče ponudu prije odlučivanja o kupcu ili koji odustane od sklapanja ugovora o kupoprodaji ili koji ne plati kupovnu cijenu u roku, smatrat će se da je odustao od kupnje te gubi pravo na povrat jamčevine.</w:t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7.Prodaja se može obaviti i ako sudjeluje samo jedan ponuditelj. Stečajni dužnik pridržava si pravo ne prihvatiti ni jednu ponudu.</w:t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8.Prodaja se obavlja po načelu "viđeno-kupljeno", što isključuje sve naknadne prigovore kupca.</w:t>
      </w:r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9.Osobe zainteresirane za kupnju mogu razgledati nekretninu svakim radnim danom uz prethodni dogovor sa stečajnom upraviteljicom Natalijom </w:t>
      </w:r>
      <w:proofErr w:type="spellStart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Mladineo</w:t>
      </w:r>
      <w:proofErr w:type="spellEnd"/>
      <w:r w:rsidRPr="00620E6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na br.mob.098 173-2284 te mogu dobiti na uvid svu raspoloživu dokumentaciju koja se odnosi na nekretninu.</w:t>
      </w:r>
    </w:p>
    <w:p w:rsidR="00E21FA4" w:rsidRDefault="00E21FA4">
      <w:bookmarkStart w:id="0" w:name="_GoBack"/>
      <w:bookmarkEnd w:id="0"/>
    </w:p>
    <w:sectPr w:rsidR="00E21F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023EEE"/>
    <w:multiLevelType w:val="multilevel"/>
    <w:tmpl w:val="C526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3F002C6"/>
    <w:multiLevelType w:val="multilevel"/>
    <w:tmpl w:val="0F86F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E6B"/>
    <w:rsid w:val="00620E6B"/>
    <w:rsid w:val="00E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AD3607-D7EB-4298-8C93-A81D1462A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56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2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1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27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98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1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822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99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6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37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847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2021-10-05T12:31:00Z</dcterms:created>
  <dcterms:modified xsi:type="dcterms:W3CDTF">2021-10-05T12:32:00Z</dcterms:modified>
</cp:coreProperties>
</file>